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607F89">
        <w:rPr>
          <w:rFonts w:ascii="Arial" w:hAnsi="Arial" w:cs="Arial"/>
          <w:b/>
          <w:sz w:val="16"/>
          <w:szCs w:val="16"/>
        </w:rPr>
        <w:t>141</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C5911">
        <w:rPr>
          <w:rFonts w:ascii="Arial" w:hAnsi="Arial" w:cs="Arial"/>
          <w:b/>
          <w:bCs/>
          <w:sz w:val="16"/>
          <w:szCs w:val="16"/>
        </w:rPr>
        <w:t xml:space="preserve"> </w:t>
      </w:r>
      <w:r w:rsidR="00607F89">
        <w:rPr>
          <w:rFonts w:ascii="Arial" w:hAnsi="Arial" w:cs="Arial"/>
          <w:b/>
          <w:bCs/>
          <w:sz w:val="16"/>
          <w:szCs w:val="16"/>
        </w:rPr>
        <w:t>63</w:t>
      </w:r>
      <w:r w:rsidR="00587C0E" w:rsidRPr="00587C0E">
        <w:rPr>
          <w:rFonts w:ascii="Arial" w:hAnsi="Arial" w:cs="Arial"/>
          <w:b/>
          <w:bCs/>
          <w:sz w:val="16"/>
          <w:szCs w:val="16"/>
        </w:rPr>
        <w:t>/201</w:t>
      </w:r>
      <w:r w:rsidR="004A7C9F">
        <w:rPr>
          <w:rFonts w:ascii="Arial" w:hAnsi="Arial" w:cs="Arial"/>
          <w:b/>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w:t>
      </w:r>
      <w:r w:rsidR="00607F89">
        <w:rPr>
          <w:rFonts w:ascii="Arial" w:hAnsi="Arial" w:cs="Arial"/>
          <w:b/>
          <w:bCs/>
          <w:sz w:val="16"/>
          <w:szCs w:val="16"/>
        </w:rPr>
        <w:t>0001</w:t>
      </w:r>
      <w:r w:rsidR="005E6BEC">
        <w:rPr>
          <w:rFonts w:ascii="Arial" w:hAnsi="Arial" w:cs="Arial"/>
          <w:b/>
          <w:bCs/>
          <w:sz w:val="16"/>
          <w:szCs w:val="16"/>
        </w:rPr>
        <w:t>-00/201</w:t>
      </w:r>
      <w:r w:rsidR="00607F89">
        <w:rPr>
          <w:rFonts w:ascii="Arial" w:hAnsi="Arial" w:cs="Arial"/>
          <w:b/>
          <w:bCs/>
          <w:sz w:val="16"/>
          <w:szCs w:val="16"/>
        </w:rPr>
        <w:t>6</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004A7C9F" w:rsidRPr="009A54D1">
        <w:rPr>
          <w:rFonts w:ascii="Arial" w:hAnsi="Arial" w:cs="Arial"/>
          <w:color w:val="000000"/>
          <w:sz w:val="16"/>
          <w:szCs w:val="16"/>
        </w:rPr>
        <w:t xml:space="preserve">situada à </w:t>
      </w:r>
      <w:r w:rsidR="004A7C9F" w:rsidRPr="009A54D1">
        <w:rPr>
          <w:rFonts w:ascii="Arial" w:hAnsi="Arial" w:cs="Arial"/>
          <w:sz w:val="16"/>
          <w:szCs w:val="16"/>
        </w:rPr>
        <w:t>AV. FARQUAR N° 2986 COMPLEXO RIO MADEIRA EDIFÍCIO</w:t>
      </w:r>
      <w:r w:rsidR="004A7C9F">
        <w:rPr>
          <w:rFonts w:ascii="Arial" w:hAnsi="Arial" w:cs="Arial"/>
          <w:sz w:val="16"/>
          <w:szCs w:val="16"/>
        </w:rPr>
        <w:t>, ED. PACAÁS NOVOS 2º ANDAR</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C5911">
        <w:rPr>
          <w:rFonts w:ascii="Arial" w:hAnsi="Arial" w:cs="Arial"/>
          <w:sz w:val="16"/>
          <w:szCs w:val="16"/>
        </w:rPr>
        <w:t>Senhor Márcio Rogério Gabriel e a(s) empresa(s) qualificada(s) no</w:t>
      </w:r>
      <w:r w:rsidR="00190648" w:rsidRPr="008C5911">
        <w:rPr>
          <w:rFonts w:ascii="Arial" w:hAnsi="Arial" w:cs="Arial"/>
          <w:sz w:val="16"/>
          <w:szCs w:val="16"/>
        </w:rPr>
        <w:t xml:space="preserve"> Anexo Único desta Ata, resolvem</w:t>
      </w:r>
      <w:r w:rsidRPr="008C5911">
        <w:rPr>
          <w:rFonts w:ascii="Arial" w:hAnsi="Arial" w:cs="Arial"/>
          <w:sz w:val="16"/>
          <w:szCs w:val="16"/>
        </w:rPr>
        <w:t xml:space="preserve"> </w:t>
      </w:r>
      <w:r w:rsidRPr="008C5911">
        <w:rPr>
          <w:rFonts w:ascii="Arial" w:hAnsi="Arial" w:cs="Arial"/>
          <w:b/>
          <w:bCs/>
          <w:sz w:val="16"/>
          <w:szCs w:val="16"/>
        </w:rPr>
        <w:t>REGISTRAR O PREÇ</w:t>
      </w:r>
      <w:r w:rsidR="00F17DD3" w:rsidRPr="008C5911">
        <w:rPr>
          <w:rFonts w:ascii="Arial" w:hAnsi="Arial" w:cs="Arial"/>
          <w:b/>
          <w:bCs/>
          <w:sz w:val="16"/>
          <w:szCs w:val="16"/>
        </w:rPr>
        <w:t>O</w:t>
      </w:r>
      <w:r w:rsidR="00A80E46" w:rsidRPr="008C5911">
        <w:rPr>
          <w:rFonts w:ascii="Arial" w:hAnsi="Arial" w:cs="Arial"/>
          <w:bCs/>
          <w:sz w:val="16"/>
          <w:szCs w:val="16"/>
        </w:rPr>
        <w:t xml:space="preserve"> </w:t>
      </w:r>
      <w:r w:rsidR="008C5911" w:rsidRPr="008C5911">
        <w:rPr>
          <w:rFonts w:ascii="Arial" w:hAnsi="Arial" w:cs="Arial"/>
          <w:sz w:val="16"/>
          <w:szCs w:val="16"/>
        </w:rPr>
        <w:t xml:space="preserve">para eventuais e futuras </w:t>
      </w:r>
      <w:r w:rsidR="00607F89" w:rsidRPr="00607F89">
        <w:rPr>
          <w:rFonts w:ascii="Arial" w:hAnsi="Arial" w:cs="Arial"/>
          <w:sz w:val="16"/>
          <w:szCs w:val="16"/>
        </w:rPr>
        <w:t>aquisições de Gêneros Alimentícios</w:t>
      </w:r>
      <w:r w:rsidR="008C5911" w:rsidRPr="00607F89">
        <w:rPr>
          <w:rFonts w:ascii="Arial" w:hAnsi="Arial" w:cs="Arial"/>
          <w:sz w:val="16"/>
          <w:szCs w:val="16"/>
        </w:rPr>
        <w:t>,</w:t>
      </w:r>
      <w:r w:rsidR="00875753" w:rsidRPr="008C5911">
        <w:rPr>
          <w:rFonts w:ascii="Arial" w:hAnsi="Arial" w:cs="Arial"/>
          <w:sz w:val="16"/>
          <w:szCs w:val="16"/>
        </w:rPr>
        <w:t xml:space="preserve"> para atender </w:t>
      </w:r>
      <w:r w:rsidR="00607F89">
        <w:rPr>
          <w:rFonts w:ascii="Arial" w:hAnsi="Arial" w:cs="Arial"/>
          <w:sz w:val="16"/>
          <w:szCs w:val="16"/>
        </w:rPr>
        <w:t>as necessidades do Fundo d</w:t>
      </w:r>
      <w:r w:rsidR="008C5911" w:rsidRPr="008C5911">
        <w:rPr>
          <w:rFonts w:ascii="Arial" w:hAnsi="Arial" w:cs="Arial"/>
          <w:sz w:val="16"/>
          <w:szCs w:val="16"/>
        </w:rPr>
        <w:t xml:space="preserve">e </w:t>
      </w:r>
      <w:proofErr w:type="spellStart"/>
      <w:r w:rsidR="008C5911" w:rsidRPr="008C5911">
        <w:rPr>
          <w:rFonts w:ascii="Arial" w:hAnsi="Arial" w:cs="Arial"/>
          <w:sz w:val="16"/>
          <w:szCs w:val="16"/>
        </w:rPr>
        <w:t>Infra-Estrutura</w:t>
      </w:r>
      <w:proofErr w:type="spellEnd"/>
      <w:r w:rsidR="008C5911" w:rsidRPr="008C5911">
        <w:rPr>
          <w:rFonts w:ascii="Arial" w:hAnsi="Arial" w:cs="Arial"/>
          <w:sz w:val="16"/>
          <w:szCs w:val="16"/>
        </w:rPr>
        <w:t xml:space="preserve"> </w:t>
      </w:r>
      <w:r w:rsidR="00607F89">
        <w:rPr>
          <w:rFonts w:ascii="Arial" w:hAnsi="Arial" w:cs="Arial"/>
          <w:sz w:val="16"/>
          <w:szCs w:val="16"/>
        </w:rPr>
        <w:t>d</w:t>
      </w:r>
      <w:r w:rsidR="008C5911" w:rsidRPr="008C5911">
        <w:rPr>
          <w:rFonts w:ascii="Arial" w:hAnsi="Arial" w:cs="Arial"/>
          <w:sz w:val="16"/>
          <w:szCs w:val="16"/>
        </w:rPr>
        <w:t>e Transportes E Habitação - F</w:t>
      </w:r>
      <w:r w:rsidR="008C5911">
        <w:rPr>
          <w:rFonts w:ascii="Arial" w:hAnsi="Arial" w:cs="Arial"/>
          <w:sz w:val="16"/>
          <w:szCs w:val="16"/>
        </w:rPr>
        <w:t>ITHA</w:t>
      </w:r>
      <w:r w:rsidR="008C5911" w:rsidRPr="008C5911">
        <w:rPr>
          <w:rFonts w:ascii="Arial" w:hAnsi="Arial" w:cs="Arial"/>
          <w:sz w:val="16"/>
          <w:szCs w:val="16"/>
        </w:rPr>
        <w:t>/D</w:t>
      </w:r>
      <w:r w:rsidR="008C5911">
        <w:rPr>
          <w:rFonts w:ascii="Arial" w:hAnsi="Arial" w:cs="Arial"/>
          <w:sz w:val="16"/>
          <w:szCs w:val="16"/>
        </w:rPr>
        <w:t>ER</w:t>
      </w:r>
      <w:r w:rsidR="008C5911" w:rsidRPr="008C5911">
        <w:rPr>
          <w:rFonts w:ascii="Arial" w:hAnsi="Arial" w:cs="Arial"/>
          <w:sz w:val="16"/>
          <w:szCs w:val="16"/>
        </w:rPr>
        <w:t>/R</w:t>
      </w:r>
      <w:r w:rsidR="008C5911">
        <w:rPr>
          <w:rFonts w:ascii="Arial" w:hAnsi="Arial" w:cs="Arial"/>
          <w:sz w:val="16"/>
          <w:szCs w:val="16"/>
        </w:rPr>
        <w:t>O</w:t>
      </w:r>
      <w:r w:rsidR="001E380D" w:rsidRPr="008C5911">
        <w:rPr>
          <w:rFonts w:ascii="Arial" w:hAnsi="Arial" w:cs="Arial"/>
          <w:bCs/>
          <w:sz w:val="16"/>
          <w:szCs w:val="16"/>
        </w:rPr>
        <w:t>,</w:t>
      </w:r>
      <w:r w:rsidR="001E380D" w:rsidRPr="008C5911">
        <w:rPr>
          <w:rFonts w:ascii="Arial" w:hAnsi="Arial" w:cs="Arial"/>
          <w:sz w:val="16"/>
          <w:szCs w:val="16"/>
        </w:rPr>
        <w:t xml:space="preserve"> conforme Anexo Único desta ata, atendendo as condições previstas no instrumento convocatório e as constantes nesta Ata de</w:t>
      </w:r>
      <w:r w:rsidR="001E380D" w:rsidRPr="00CF2157">
        <w:rPr>
          <w:rFonts w:ascii="Arial" w:hAnsi="Arial" w:cs="Arial"/>
          <w:sz w:val="16"/>
          <w:szCs w:val="16"/>
        </w:rPr>
        <w:t xml:space="preserv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607F89" w:rsidRPr="008C5911">
        <w:rPr>
          <w:rFonts w:ascii="Arial" w:hAnsi="Arial" w:cs="Arial"/>
          <w:sz w:val="16"/>
          <w:szCs w:val="16"/>
        </w:rPr>
        <w:t xml:space="preserve">para eventuais e futuras </w:t>
      </w:r>
      <w:r w:rsidR="00607F89" w:rsidRPr="00607F89">
        <w:rPr>
          <w:rFonts w:ascii="Arial" w:hAnsi="Arial" w:cs="Arial"/>
          <w:sz w:val="16"/>
          <w:szCs w:val="16"/>
        </w:rPr>
        <w:t>aquisições de Gêneros Alimentícios,</w:t>
      </w:r>
      <w:r w:rsidR="00607F89" w:rsidRPr="008C5911">
        <w:rPr>
          <w:rFonts w:ascii="Arial" w:hAnsi="Arial" w:cs="Arial"/>
          <w:sz w:val="16"/>
          <w:szCs w:val="16"/>
        </w:rPr>
        <w:t xml:space="preserve"> para atender </w:t>
      </w:r>
      <w:r w:rsidR="00607F89">
        <w:rPr>
          <w:rFonts w:ascii="Arial" w:hAnsi="Arial" w:cs="Arial"/>
          <w:sz w:val="16"/>
          <w:szCs w:val="16"/>
        </w:rPr>
        <w:t>as necessidades do Fundo d</w:t>
      </w:r>
      <w:r w:rsidR="00607F89" w:rsidRPr="008C5911">
        <w:rPr>
          <w:rFonts w:ascii="Arial" w:hAnsi="Arial" w:cs="Arial"/>
          <w:sz w:val="16"/>
          <w:szCs w:val="16"/>
        </w:rPr>
        <w:t xml:space="preserve">e </w:t>
      </w:r>
      <w:proofErr w:type="spellStart"/>
      <w:r w:rsidR="00607F89" w:rsidRPr="008C5911">
        <w:rPr>
          <w:rFonts w:ascii="Arial" w:hAnsi="Arial" w:cs="Arial"/>
          <w:sz w:val="16"/>
          <w:szCs w:val="16"/>
        </w:rPr>
        <w:t>Infra-Estrutura</w:t>
      </w:r>
      <w:proofErr w:type="spellEnd"/>
      <w:r w:rsidR="00607F89" w:rsidRPr="008C5911">
        <w:rPr>
          <w:rFonts w:ascii="Arial" w:hAnsi="Arial" w:cs="Arial"/>
          <w:sz w:val="16"/>
          <w:szCs w:val="16"/>
        </w:rPr>
        <w:t xml:space="preserve"> </w:t>
      </w:r>
      <w:r w:rsidR="00607F89">
        <w:rPr>
          <w:rFonts w:ascii="Arial" w:hAnsi="Arial" w:cs="Arial"/>
          <w:sz w:val="16"/>
          <w:szCs w:val="16"/>
        </w:rPr>
        <w:t>d</w:t>
      </w:r>
      <w:r w:rsidR="00607F89" w:rsidRPr="008C5911">
        <w:rPr>
          <w:rFonts w:ascii="Arial" w:hAnsi="Arial" w:cs="Arial"/>
          <w:sz w:val="16"/>
          <w:szCs w:val="16"/>
        </w:rPr>
        <w:t>e Transportes E Habitação - F</w:t>
      </w:r>
      <w:r w:rsidR="00607F89">
        <w:rPr>
          <w:rFonts w:ascii="Arial" w:hAnsi="Arial" w:cs="Arial"/>
          <w:sz w:val="16"/>
          <w:szCs w:val="16"/>
        </w:rPr>
        <w:t>ITHA</w:t>
      </w:r>
      <w:r w:rsidR="00607F89" w:rsidRPr="008C5911">
        <w:rPr>
          <w:rFonts w:ascii="Arial" w:hAnsi="Arial" w:cs="Arial"/>
          <w:sz w:val="16"/>
          <w:szCs w:val="16"/>
        </w:rPr>
        <w:t>/D</w:t>
      </w:r>
      <w:r w:rsidR="00607F89">
        <w:rPr>
          <w:rFonts w:ascii="Arial" w:hAnsi="Arial" w:cs="Arial"/>
          <w:sz w:val="16"/>
          <w:szCs w:val="16"/>
        </w:rPr>
        <w:t>ER</w:t>
      </w:r>
      <w:r w:rsidR="00607F89" w:rsidRPr="008C5911">
        <w:rPr>
          <w:rFonts w:ascii="Arial" w:hAnsi="Arial" w:cs="Arial"/>
          <w:sz w:val="16"/>
          <w:szCs w:val="16"/>
        </w:rPr>
        <w:t>/R</w:t>
      </w:r>
      <w:r w:rsidR="00607F89">
        <w:rPr>
          <w:rFonts w:ascii="Arial" w:hAnsi="Arial" w:cs="Arial"/>
          <w:sz w:val="16"/>
          <w:szCs w:val="16"/>
        </w:rPr>
        <w:t>O.</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5911" w:rsidRDefault="008C5911" w:rsidP="008C5911">
      <w:pPr>
        <w:pStyle w:val="Corpodetexto3"/>
        <w:tabs>
          <w:tab w:val="left" w:pos="900"/>
        </w:tabs>
        <w:ind w:left="360" w:right="47"/>
        <w:rPr>
          <w:rFonts w:ascii="Arial" w:hAnsi="Arial" w:cs="Arial"/>
          <w:sz w:val="16"/>
          <w:szCs w:val="16"/>
        </w:rPr>
      </w:pPr>
    </w:p>
    <w:p w:rsidR="008C5911" w:rsidRDefault="00F3309E" w:rsidP="008C5911">
      <w:pPr>
        <w:pStyle w:val="Corpodetexto3"/>
        <w:numPr>
          <w:ilvl w:val="1"/>
          <w:numId w:val="2"/>
        </w:numPr>
        <w:tabs>
          <w:tab w:val="left" w:pos="900"/>
        </w:tabs>
        <w:ind w:right="47"/>
        <w:rPr>
          <w:rFonts w:ascii="Arial" w:hAnsi="Arial" w:cs="Arial"/>
          <w:sz w:val="16"/>
          <w:szCs w:val="16"/>
        </w:rPr>
      </w:pPr>
      <w:r w:rsidRPr="00607F89">
        <w:rPr>
          <w:rFonts w:ascii="Arial" w:hAnsi="Arial" w:cs="Arial"/>
          <w:b/>
          <w:sz w:val="16"/>
          <w:szCs w:val="16"/>
        </w:rPr>
        <w:t>DO PRAZO DE ENTREGA:</w:t>
      </w:r>
      <w:r w:rsidR="0028637B" w:rsidRPr="00607F89">
        <w:rPr>
          <w:rFonts w:ascii="Arial" w:hAnsi="Arial" w:cs="Arial"/>
          <w:bCs/>
          <w:iCs/>
          <w:sz w:val="16"/>
          <w:szCs w:val="16"/>
        </w:rPr>
        <w:t xml:space="preserve"> </w:t>
      </w:r>
      <w:r w:rsidR="00607F89" w:rsidRPr="00607F89">
        <w:rPr>
          <w:rFonts w:ascii="Arial" w:hAnsi="Arial" w:cs="Arial"/>
          <w:sz w:val="16"/>
          <w:szCs w:val="16"/>
        </w:rPr>
        <w:t>O prazo para a entrega dos produtos será de até 03 (três) dias, contados a partir da data do recebimento da autorização ou solicitação do fornecimento expedido pelo DER/RO.</w:t>
      </w:r>
      <w:r w:rsidR="00607F89">
        <w:rPr>
          <w:rFonts w:ascii="Arial" w:hAnsi="Arial" w:cs="Arial"/>
          <w:sz w:val="16"/>
          <w:szCs w:val="16"/>
        </w:rPr>
        <w:t xml:space="preserve"> </w:t>
      </w:r>
      <w:r w:rsidR="00607F89" w:rsidRPr="00607F89">
        <w:rPr>
          <w:rFonts w:ascii="Arial" w:hAnsi="Arial" w:cs="Arial"/>
          <w:sz w:val="16"/>
          <w:szCs w:val="16"/>
        </w:rPr>
        <w:t>A entrega será PARCIAL, de acordo com as quantidades solicitadas pela Gerência de Logística, através de requisição assinada por servidor.</w:t>
      </w:r>
    </w:p>
    <w:p w:rsidR="00607F89" w:rsidRDefault="00607F89" w:rsidP="00607F89">
      <w:pPr>
        <w:pStyle w:val="PargrafodaLista"/>
        <w:rPr>
          <w:rFonts w:ascii="Arial" w:hAnsi="Arial" w:cs="Arial"/>
          <w:sz w:val="16"/>
          <w:szCs w:val="16"/>
        </w:rPr>
      </w:pPr>
    </w:p>
    <w:p w:rsidR="00607F89" w:rsidRPr="00607F89" w:rsidRDefault="00607F89" w:rsidP="00607F89">
      <w:pPr>
        <w:pStyle w:val="Corpodetexto3"/>
        <w:tabs>
          <w:tab w:val="left" w:pos="900"/>
        </w:tabs>
        <w:ind w:left="360" w:right="47"/>
        <w:rPr>
          <w:rFonts w:ascii="Arial" w:hAnsi="Arial" w:cs="Arial"/>
          <w:sz w:val="16"/>
          <w:szCs w:val="16"/>
        </w:rPr>
      </w:pPr>
    </w:p>
    <w:p w:rsidR="008C5911" w:rsidRPr="00607F89" w:rsidRDefault="008C5911" w:rsidP="008C5911">
      <w:pPr>
        <w:pStyle w:val="Corpodetexto3"/>
        <w:numPr>
          <w:ilvl w:val="1"/>
          <w:numId w:val="2"/>
        </w:numPr>
        <w:tabs>
          <w:tab w:val="left" w:pos="900"/>
        </w:tabs>
        <w:ind w:right="47"/>
        <w:rPr>
          <w:rFonts w:ascii="Arial" w:hAnsi="Arial" w:cs="Arial"/>
          <w:sz w:val="16"/>
          <w:szCs w:val="16"/>
        </w:rPr>
      </w:pPr>
      <w:r w:rsidRPr="008C5911">
        <w:rPr>
          <w:rFonts w:ascii="Arial" w:hAnsi="Arial" w:cs="Arial"/>
          <w:b/>
          <w:sz w:val="16"/>
          <w:szCs w:val="16"/>
        </w:rPr>
        <w:t>DO LOCAL DA ENTREGA:</w:t>
      </w:r>
      <w:r w:rsidRPr="008C5911">
        <w:rPr>
          <w:rFonts w:ascii="Arial" w:hAnsi="Arial" w:cs="Arial"/>
          <w:sz w:val="16"/>
          <w:szCs w:val="16"/>
        </w:rPr>
        <w:t xml:space="preserve"> </w:t>
      </w:r>
      <w:r w:rsidR="00607F89" w:rsidRPr="00607F89">
        <w:rPr>
          <w:rFonts w:ascii="Arial" w:hAnsi="Arial" w:cs="Arial"/>
          <w:sz w:val="16"/>
          <w:szCs w:val="16"/>
        </w:rPr>
        <w:t xml:space="preserve">Os Alimentos Perecíveis deverão ser entregue nas Residências Regionais de </w:t>
      </w:r>
      <w:proofErr w:type="spellStart"/>
      <w:proofErr w:type="gramStart"/>
      <w:r w:rsidR="00607F89" w:rsidRPr="00607F89">
        <w:rPr>
          <w:rFonts w:ascii="Arial" w:hAnsi="Arial" w:cs="Arial"/>
          <w:sz w:val="16"/>
          <w:szCs w:val="16"/>
        </w:rPr>
        <w:t>Ji-PARANÁ</w:t>
      </w:r>
      <w:proofErr w:type="spellEnd"/>
      <w:proofErr w:type="gramEnd"/>
      <w:r w:rsidR="00607F89" w:rsidRPr="00607F89">
        <w:rPr>
          <w:rFonts w:ascii="Arial" w:hAnsi="Arial" w:cs="Arial"/>
          <w:sz w:val="16"/>
          <w:szCs w:val="16"/>
        </w:rPr>
        <w:t xml:space="preserve"> –  Endereço: BR-</w:t>
      </w:r>
      <w:smartTag w:uri="urn:schemas-microsoft-com:office:smarttags" w:element="metricconverter">
        <w:smartTagPr>
          <w:attr w:name="ProductID" w:val="364 KM"/>
        </w:smartTagPr>
        <w:r w:rsidR="00607F89" w:rsidRPr="00607F89">
          <w:rPr>
            <w:rFonts w:ascii="Arial" w:hAnsi="Arial" w:cs="Arial"/>
            <w:sz w:val="16"/>
            <w:szCs w:val="16"/>
          </w:rPr>
          <w:t>364 KM</w:t>
        </w:r>
      </w:smartTag>
      <w:r w:rsidR="00607F89" w:rsidRPr="00607F89">
        <w:rPr>
          <w:rFonts w:ascii="Arial" w:hAnsi="Arial" w:cs="Arial"/>
          <w:sz w:val="16"/>
          <w:szCs w:val="16"/>
        </w:rPr>
        <w:t xml:space="preserve"> 08 saída para Porto Velho – Bairro: Setor Industrial. – Telefone: 069-3416-4865 / 4822. Horário de atendimento: das 08h00min as 12h00min e das 14h00min as 18h00min de segunda a sexta-feira e PORTO VELHO – END. </w:t>
      </w:r>
      <w:r w:rsidR="00607F89" w:rsidRPr="00607F89">
        <w:rPr>
          <w:rFonts w:ascii="Arial" w:hAnsi="Arial" w:cs="Arial"/>
          <w:bCs/>
          <w:sz w:val="16"/>
          <w:szCs w:val="16"/>
        </w:rPr>
        <w:t xml:space="preserve">AV. RIO MADEIRA Nº 3056 - BAIRRO: FLODOALDO PONTES PINTO - CEP: </w:t>
      </w:r>
      <w:proofErr w:type="gramStart"/>
      <w:r w:rsidR="00607F89" w:rsidRPr="00607F89">
        <w:rPr>
          <w:rFonts w:ascii="Arial" w:hAnsi="Arial" w:cs="Arial"/>
          <w:bCs/>
          <w:sz w:val="16"/>
          <w:szCs w:val="16"/>
        </w:rPr>
        <w:t>76820408 - AO LADO DO PORTO VELHO SHOPPING</w:t>
      </w:r>
      <w:proofErr w:type="gramEnd"/>
      <w:r w:rsidR="00607F89" w:rsidRPr="00607F89">
        <w:rPr>
          <w:rFonts w:ascii="Arial" w:hAnsi="Arial" w:cs="Arial"/>
          <w:bCs/>
          <w:sz w:val="16"/>
          <w:szCs w:val="16"/>
        </w:rPr>
        <w:t xml:space="preserve"> - FONE: 8413-0085</w:t>
      </w:r>
      <w:r w:rsidR="00607F89" w:rsidRPr="00607F89">
        <w:rPr>
          <w:rFonts w:ascii="Arial" w:hAnsi="Arial" w:cs="Arial"/>
          <w:sz w:val="16"/>
          <w:szCs w:val="16"/>
        </w:rPr>
        <w:t>. Horário de atendimento: das 08h00min as 13h00min de segunda a sexta–feira.</w:t>
      </w:r>
    </w:p>
    <w:tbl>
      <w:tblPr>
        <w:tblW w:w="9210" w:type="dxa"/>
        <w:tblCellMar>
          <w:left w:w="0" w:type="dxa"/>
          <w:right w:w="0" w:type="dxa"/>
        </w:tblCellMar>
        <w:tblLook w:val="04A0"/>
      </w:tblPr>
      <w:tblGrid>
        <w:gridCol w:w="9210"/>
      </w:tblGrid>
      <w:tr w:rsidR="008C5911" w:rsidRPr="008C5911" w:rsidTr="008C5911">
        <w:trPr>
          <w:trHeight w:val="255"/>
        </w:trPr>
        <w:tc>
          <w:tcPr>
            <w:tcW w:w="9210" w:type="dxa"/>
            <w:tcBorders>
              <w:top w:val="nil"/>
              <w:left w:val="nil"/>
              <w:bottom w:val="nil"/>
              <w:right w:val="nil"/>
            </w:tcBorders>
            <w:shd w:val="clear" w:color="auto" w:fill="auto"/>
            <w:noWrap/>
            <w:tcMar>
              <w:top w:w="15" w:type="dxa"/>
              <w:left w:w="15" w:type="dxa"/>
              <w:bottom w:w="0" w:type="dxa"/>
              <w:right w:w="15" w:type="dxa"/>
            </w:tcMar>
            <w:vAlign w:val="bottom"/>
            <w:hideMark/>
          </w:tcPr>
          <w:p w:rsidR="008C5911" w:rsidRPr="008C5911" w:rsidRDefault="008C5911" w:rsidP="008C5911">
            <w:pPr>
              <w:tabs>
                <w:tab w:val="num" w:pos="0"/>
              </w:tabs>
              <w:jc w:val="both"/>
              <w:rPr>
                <w:rFonts w:ascii="Arial" w:hAnsi="Arial" w:cs="Arial"/>
                <w:sz w:val="16"/>
                <w:szCs w:val="16"/>
              </w:rPr>
            </w:pPr>
          </w:p>
        </w:tc>
      </w:tr>
    </w:tbl>
    <w:p w:rsidR="009D2314" w:rsidRPr="008C5911" w:rsidRDefault="009D2314" w:rsidP="008C5911">
      <w:pPr>
        <w:tabs>
          <w:tab w:val="num" w:pos="0"/>
        </w:tabs>
        <w:jc w:val="both"/>
        <w:rPr>
          <w:rFonts w:ascii="Arial" w:hAnsi="Arial" w:cs="Arial"/>
          <w:b/>
          <w:bCs/>
          <w:sz w:val="16"/>
          <w:szCs w:val="16"/>
        </w:rPr>
      </w:pPr>
      <w:r w:rsidRPr="008C5911">
        <w:rPr>
          <w:rFonts w:ascii="Arial" w:hAnsi="Arial" w:cs="Arial"/>
          <w:sz w:val="16"/>
          <w:szCs w:val="16"/>
        </w:rPr>
        <w:t xml:space="preserve">7. </w:t>
      </w:r>
      <w:r w:rsidRPr="008C5911">
        <w:rPr>
          <w:rFonts w:ascii="Arial" w:hAnsi="Arial" w:cs="Arial"/>
          <w:b/>
          <w:bCs/>
          <w:sz w:val="16"/>
          <w:szCs w:val="16"/>
        </w:rPr>
        <w:t xml:space="preserve"> DAS CONDIÇÕES DE PAGAMENTO </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A empresa detentora da Ata apresentará a Gerência Financeira do Órgão requisitante </w:t>
      </w:r>
      <w:proofErr w:type="gramStart"/>
      <w:r w:rsidRPr="008C5911">
        <w:rPr>
          <w:rFonts w:ascii="Arial" w:hAnsi="Arial" w:cs="Arial"/>
          <w:sz w:val="16"/>
          <w:szCs w:val="16"/>
        </w:rPr>
        <w:t>a</w:t>
      </w:r>
      <w:proofErr w:type="gramEnd"/>
      <w:r w:rsidRPr="008C5911">
        <w:rPr>
          <w:rFonts w:ascii="Arial" w:hAnsi="Arial" w:cs="Arial"/>
          <w:sz w:val="16"/>
          <w:szCs w:val="16"/>
        </w:rPr>
        <w:t xml:space="preserve"> nota fiscal</w:t>
      </w:r>
      <w:r w:rsidRPr="008C5911">
        <w:rPr>
          <w:rFonts w:ascii="Arial" w:hAnsi="Arial" w:cs="Arial"/>
          <w:b/>
          <w:bCs/>
          <w:sz w:val="16"/>
          <w:szCs w:val="16"/>
        </w:rPr>
        <w:t xml:space="preserve"> referente ao fornecimento efetuado</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O respectivo Órgão terá o prazo de </w:t>
      </w:r>
      <w:r w:rsidR="008A1EAC" w:rsidRPr="008C5911">
        <w:rPr>
          <w:rFonts w:ascii="Arial" w:hAnsi="Arial" w:cs="Arial"/>
          <w:sz w:val="16"/>
          <w:szCs w:val="16"/>
        </w:rPr>
        <w:t>10</w:t>
      </w:r>
      <w:r w:rsidRPr="008C5911">
        <w:rPr>
          <w:rFonts w:ascii="Arial" w:hAnsi="Arial" w:cs="Arial"/>
          <w:b/>
          <w:bCs/>
          <w:sz w:val="16"/>
          <w:szCs w:val="16"/>
        </w:rPr>
        <w:t xml:space="preserve"> (</w:t>
      </w:r>
      <w:r w:rsidR="008A1EAC" w:rsidRPr="008C5911">
        <w:rPr>
          <w:rFonts w:ascii="Arial" w:hAnsi="Arial" w:cs="Arial"/>
          <w:b/>
          <w:bCs/>
          <w:sz w:val="16"/>
          <w:szCs w:val="16"/>
        </w:rPr>
        <w:t>dez</w:t>
      </w:r>
      <w:r w:rsidRPr="008C5911">
        <w:rPr>
          <w:rFonts w:ascii="Arial" w:hAnsi="Arial" w:cs="Arial"/>
          <w:b/>
          <w:bCs/>
          <w:sz w:val="16"/>
          <w:szCs w:val="16"/>
        </w:rPr>
        <w:t>) dias úteis</w:t>
      </w:r>
      <w:r w:rsidRPr="008C5911">
        <w:rPr>
          <w:rFonts w:ascii="Arial" w:hAnsi="Arial" w:cs="Arial"/>
          <w:sz w:val="16"/>
          <w:szCs w:val="16"/>
        </w:rPr>
        <w:t xml:space="preserve">, a contar da apresentação da nota fiscal para </w:t>
      </w:r>
      <w:r w:rsidRPr="008C5911">
        <w:rPr>
          <w:rFonts w:ascii="Arial" w:hAnsi="Arial" w:cs="Arial"/>
          <w:b/>
          <w:bCs/>
          <w:sz w:val="16"/>
          <w:szCs w:val="16"/>
        </w:rPr>
        <w:t>aceitá-la ou rejeitá-la</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nota fiscal</w:t>
      </w:r>
      <w:r w:rsidRPr="008C5911">
        <w:rPr>
          <w:rFonts w:ascii="Arial" w:hAnsi="Arial" w:cs="Arial"/>
          <w:b/>
          <w:bCs/>
          <w:sz w:val="16"/>
          <w:szCs w:val="16"/>
        </w:rPr>
        <w:t xml:space="preserve"> não aprovada será devolvida à empresa </w:t>
      </w:r>
      <w:r w:rsidRPr="008C5911">
        <w:rPr>
          <w:rFonts w:ascii="Arial" w:hAnsi="Arial" w:cs="Arial"/>
          <w:sz w:val="16"/>
          <w:szCs w:val="16"/>
        </w:rPr>
        <w:t xml:space="preserve">detentora da Ata </w:t>
      </w:r>
      <w:r w:rsidRPr="008C5911">
        <w:rPr>
          <w:rFonts w:ascii="Arial" w:hAnsi="Arial" w:cs="Arial"/>
          <w:b/>
          <w:bCs/>
          <w:sz w:val="16"/>
          <w:szCs w:val="16"/>
        </w:rPr>
        <w:t>para as necessárias correções</w:t>
      </w:r>
      <w:r w:rsidRPr="008C5911">
        <w:rPr>
          <w:rFonts w:ascii="Arial" w:hAnsi="Arial" w:cs="Arial"/>
          <w:sz w:val="16"/>
          <w:szCs w:val="16"/>
        </w:rPr>
        <w:t xml:space="preserve">, com as informações que motivaram sua rejeição, contando-se o prazo estabelecido no subitem 6.2. </w:t>
      </w:r>
      <w:proofErr w:type="gramStart"/>
      <w:r w:rsidRPr="008C5911">
        <w:rPr>
          <w:rFonts w:ascii="Arial" w:hAnsi="Arial" w:cs="Arial"/>
          <w:sz w:val="16"/>
          <w:szCs w:val="16"/>
        </w:rPr>
        <w:t>a</w:t>
      </w:r>
      <w:proofErr w:type="gramEnd"/>
      <w:r w:rsidRPr="008C5911">
        <w:rPr>
          <w:rFonts w:ascii="Arial" w:hAnsi="Arial" w:cs="Arial"/>
          <w:sz w:val="16"/>
          <w:szCs w:val="16"/>
        </w:rPr>
        <w:t xml:space="preserve"> partir da data de sua reapresentação.</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devolução da nota fiscal não aprovada, em hipótese alguma, servirá de pretexto para que a empresa detentora da Ata suspenda quaisquer fornecimentos.</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O Estado de Rondônia, através dos órgãos requisitantes, providenciará o pagamento no prazo de até 30</w:t>
      </w:r>
      <w:r w:rsidRPr="008C5911">
        <w:rPr>
          <w:rFonts w:ascii="Arial" w:hAnsi="Arial" w:cs="Arial"/>
          <w:b/>
          <w:bCs/>
          <w:sz w:val="16"/>
          <w:szCs w:val="16"/>
        </w:rPr>
        <w:t xml:space="preserve"> (trinta) dias corridos</w:t>
      </w:r>
      <w:r w:rsidRPr="008C5911">
        <w:rPr>
          <w:rFonts w:ascii="Arial" w:hAnsi="Arial" w:cs="Arial"/>
          <w:sz w:val="16"/>
          <w:szCs w:val="16"/>
        </w:rPr>
        <w:t>, contada da data do aceite da nota fiscal.</w:t>
      </w:r>
    </w:p>
    <w:p w:rsidR="009D2314" w:rsidRPr="008C5911" w:rsidRDefault="009D2314" w:rsidP="009D2314">
      <w:pPr>
        <w:pStyle w:val="Corpodetexto2"/>
        <w:ind w:right="-1" w:firstLine="0"/>
        <w:rPr>
          <w:sz w:val="16"/>
          <w:szCs w:val="16"/>
        </w:rPr>
      </w:pPr>
    </w:p>
    <w:p w:rsidR="009D2314" w:rsidRPr="008C5911" w:rsidRDefault="009D2314" w:rsidP="009D2314">
      <w:pPr>
        <w:pStyle w:val="NormalWeb"/>
        <w:spacing w:before="0" w:beforeAutospacing="0" w:after="0" w:afterAutospacing="0"/>
        <w:jc w:val="both"/>
        <w:rPr>
          <w:rFonts w:ascii="Arial" w:hAnsi="Arial" w:cs="Arial"/>
          <w:b/>
          <w:bCs/>
          <w:sz w:val="16"/>
          <w:szCs w:val="16"/>
        </w:rPr>
      </w:pPr>
      <w:r w:rsidRPr="008C5911">
        <w:rPr>
          <w:rFonts w:ascii="Arial" w:hAnsi="Arial" w:cs="Arial"/>
          <w:b/>
          <w:bCs/>
          <w:sz w:val="16"/>
          <w:szCs w:val="16"/>
        </w:rPr>
        <w:t>8.  DA DOTAÇÃO ORÇAMENTÁRIA</w:t>
      </w:r>
    </w:p>
    <w:p w:rsidR="009D2314" w:rsidRPr="008C591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607F8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607F8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607F89">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607F8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607F8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607F8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607F8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902CB1" w:rsidP="005E6BEC">
      <w:pPr>
        <w:rPr>
          <w:rFonts w:ascii="Arial" w:hAnsi="Arial" w:cs="Arial"/>
          <w:b/>
          <w:sz w:val="21"/>
          <w:szCs w:val="21"/>
        </w:rPr>
      </w:pPr>
      <w:r>
        <w:rPr>
          <w:rFonts w:ascii="Arial" w:hAnsi="Arial"/>
          <w:b/>
          <w:sz w:val="16"/>
          <w:szCs w:val="16"/>
        </w:rPr>
        <w:t xml:space="preserve">FITHA - </w:t>
      </w:r>
      <w:r w:rsidRPr="00902CB1">
        <w:rPr>
          <w:rFonts w:ascii="Arial" w:hAnsi="Arial" w:cs="Arial"/>
          <w:sz w:val="16"/>
          <w:szCs w:val="16"/>
        </w:rPr>
        <w:t>FUNDO PARA INFRAESTRUTURA DE TRANSPORTES E HABITAÇÃO</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864F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864F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0392B" w:rsidRPr="00FC513B" w:rsidRDefault="00150371"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F89" w:rsidRDefault="00607F89">
      <w:r>
        <w:separator/>
      </w:r>
    </w:p>
  </w:endnote>
  <w:endnote w:type="continuationSeparator" w:id="0">
    <w:p w:rsidR="00607F89" w:rsidRDefault="00607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F89" w:rsidRDefault="00607F89">
      <w:r>
        <w:separator/>
      </w:r>
    </w:p>
  </w:footnote>
  <w:footnote w:type="continuationSeparator" w:id="0">
    <w:p w:rsidR="00607F89" w:rsidRDefault="00607F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F89" w:rsidRDefault="00607F8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37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07F89"/>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4F35"/>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911"/>
    <w:rsid w:val="008D2813"/>
    <w:rsid w:val="008D6F35"/>
    <w:rsid w:val="008D75F3"/>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83315"/>
    <w:rsid w:val="00996BFE"/>
    <w:rsid w:val="009A230C"/>
    <w:rsid w:val="009A28D6"/>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224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3531</Words>
  <Characters>19958</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2016-06-06T13:15:00Z</cp:lastPrinted>
  <dcterms:created xsi:type="dcterms:W3CDTF">2016-05-11T14:08:00Z</dcterms:created>
  <dcterms:modified xsi:type="dcterms:W3CDTF">2016-06-06T13:17:00Z</dcterms:modified>
</cp:coreProperties>
</file>